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0919BE" w14:textId="77777777" w:rsidR="004800C5" w:rsidRDefault="004800C5" w:rsidP="004800C5">
      <w:pPr>
        <w:rPr>
          <w:b/>
          <w:bCs/>
          <w:color w:val="ED7D31" w:themeColor="accent2"/>
          <w:sz w:val="28"/>
          <w:szCs w:val="28"/>
        </w:rPr>
      </w:pPr>
      <w:bookmarkStart w:id="0" w:name="_GoBack"/>
      <w:bookmarkEnd w:id="0"/>
    </w:p>
    <w:p w14:paraId="17E22ED0" w14:textId="3DBD6644" w:rsidR="004800C5" w:rsidRPr="004800C5" w:rsidRDefault="004800C5" w:rsidP="004800C5">
      <w:pPr>
        <w:jc w:val="center"/>
        <w:rPr>
          <w:b/>
          <w:bCs/>
          <w:color w:val="ED7D31" w:themeColor="accent2"/>
          <w:sz w:val="28"/>
          <w:szCs w:val="28"/>
        </w:rPr>
      </w:pPr>
      <w:r w:rsidRPr="004800C5">
        <w:rPr>
          <w:b/>
          <w:bCs/>
          <w:color w:val="ED7D31" w:themeColor="accent2"/>
          <w:sz w:val="28"/>
          <w:szCs w:val="28"/>
        </w:rPr>
        <w:t>SAMPLE GUIDANCE FOR MANAGEMENT AT ESSENTIAL/LIFE-SUSTAINING BUSINESS</w:t>
      </w:r>
    </w:p>
    <w:p w14:paraId="79D29D48" w14:textId="77777777" w:rsidR="004800C5" w:rsidRDefault="004800C5" w:rsidP="004800C5">
      <w:pPr>
        <w:rPr>
          <w:rFonts w:cstheme="minorHAnsi"/>
        </w:rPr>
      </w:pPr>
    </w:p>
    <w:p w14:paraId="6543F224" w14:textId="27621BD6" w:rsidR="004800C5" w:rsidRPr="004800C5" w:rsidRDefault="004800C5" w:rsidP="004800C5">
      <w:pPr>
        <w:jc w:val="both"/>
        <w:rPr>
          <w:rFonts w:cstheme="minorHAnsi"/>
          <w:sz w:val="24"/>
          <w:szCs w:val="24"/>
        </w:rPr>
      </w:pPr>
      <w:r w:rsidRPr="004800C5">
        <w:rPr>
          <w:rFonts w:cstheme="minorHAnsi"/>
          <w:sz w:val="24"/>
          <w:szCs w:val="24"/>
        </w:rPr>
        <w:t xml:space="preserve">As you know, </w:t>
      </w:r>
      <w:r w:rsidRPr="004800C5">
        <w:rPr>
          <w:rFonts w:cstheme="minorHAnsi"/>
          <w:sz w:val="24"/>
          <w:szCs w:val="24"/>
          <w:highlight w:val="yellow"/>
        </w:rPr>
        <w:t>[</w:t>
      </w:r>
      <w:r w:rsidRPr="004800C5">
        <w:rPr>
          <w:rFonts w:cstheme="minorHAnsi"/>
          <w:sz w:val="24"/>
          <w:szCs w:val="24"/>
          <w:highlight w:val="yellow"/>
          <w:u w:val="single"/>
        </w:rPr>
        <w:t>County, State, or City</w:t>
      </w:r>
      <w:r w:rsidRPr="004800C5">
        <w:rPr>
          <w:rFonts w:cstheme="minorHAnsi"/>
          <w:sz w:val="24"/>
          <w:szCs w:val="24"/>
          <w:highlight w:val="yellow"/>
        </w:rPr>
        <w:t>]</w:t>
      </w:r>
      <w:r w:rsidRPr="004800C5">
        <w:rPr>
          <w:rFonts w:cstheme="minorHAnsi"/>
          <w:sz w:val="24"/>
          <w:szCs w:val="24"/>
        </w:rPr>
        <w:t xml:space="preserve"> has issued Orders in connection with COVID-19.</w:t>
      </w:r>
    </w:p>
    <w:p w14:paraId="602CEF5C" w14:textId="2B7EB9A7" w:rsidR="004800C5" w:rsidRPr="004800C5" w:rsidRDefault="004800C5" w:rsidP="004800C5">
      <w:pPr>
        <w:jc w:val="both"/>
        <w:rPr>
          <w:rFonts w:eastAsia="Times New Roman" w:cstheme="minorHAnsi"/>
          <w:sz w:val="24"/>
          <w:szCs w:val="24"/>
        </w:rPr>
      </w:pPr>
      <w:r w:rsidRPr="004800C5">
        <w:rPr>
          <w:rFonts w:eastAsia="Times New Roman" w:cstheme="minorHAnsi"/>
          <w:sz w:val="24"/>
          <w:szCs w:val="24"/>
        </w:rPr>
        <w:t xml:space="preserve">These Orders prohibit the physical, in-person operation of businesses that are not considered </w:t>
      </w:r>
      <w:r w:rsidRPr="004800C5">
        <w:rPr>
          <w:rFonts w:cstheme="minorHAnsi"/>
          <w:sz w:val="24"/>
          <w:szCs w:val="24"/>
        </w:rPr>
        <w:t>[</w:t>
      </w:r>
      <w:r w:rsidRPr="004800C5">
        <w:rPr>
          <w:rFonts w:cstheme="minorHAnsi"/>
          <w:sz w:val="24"/>
          <w:szCs w:val="24"/>
          <w:u w:val="single"/>
        </w:rPr>
        <w:t>essential/life-sustaining/critical infrastructure</w:t>
      </w:r>
      <w:r w:rsidRPr="004800C5">
        <w:rPr>
          <w:rFonts w:cstheme="minorHAnsi"/>
          <w:sz w:val="24"/>
          <w:szCs w:val="24"/>
        </w:rPr>
        <w:t xml:space="preserve">].  </w:t>
      </w:r>
    </w:p>
    <w:p w14:paraId="6C1A92B2" w14:textId="3F333B82" w:rsidR="004800C5" w:rsidRPr="004800C5" w:rsidRDefault="004800C5" w:rsidP="004800C5">
      <w:pPr>
        <w:jc w:val="both"/>
        <w:rPr>
          <w:rFonts w:cstheme="minorHAnsi"/>
          <w:sz w:val="24"/>
          <w:szCs w:val="24"/>
        </w:rPr>
      </w:pPr>
      <w:r w:rsidRPr="004800C5">
        <w:rPr>
          <w:rFonts w:cstheme="minorHAnsi"/>
          <w:sz w:val="24"/>
          <w:szCs w:val="24"/>
        </w:rPr>
        <w:t>You may receive a visit from the local law enforcement or state agency officials as you continue operating.  If so:</w:t>
      </w:r>
    </w:p>
    <w:p w14:paraId="44EF20A0" w14:textId="67B2EA2A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  <w:b/>
          <w:bCs/>
        </w:rPr>
        <w:t>Be cooperative and respectful.</w:t>
      </w:r>
      <w:r w:rsidRPr="004800C5">
        <w:rPr>
          <w:rFonts w:asciiTheme="minorHAnsi" w:hAnsiTheme="minorHAnsi" w:cstheme="minorHAnsi"/>
        </w:rPr>
        <w:t xml:space="preserve">  When dealing with any enforcement authorities, it is of upmost importance to be transparent and honest.  Explain that your goal is to comply with the [</w:t>
      </w:r>
      <w:r w:rsidRPr="004800C5">
        <w:rPr>
          <w:rFonts w:asciiTheme="minorHAnsi" w:hAnsiTheme="minorHAnsi" w:cstheme="minorHAnsi"/>
          <w:highlight w:val="yellow"/>
          <w:u w:val="single"/>
        </w:rPr>
        <w:t>City’s/County’s/Governor/Agency’s</w:t>
      </w:r>
      <w:r w:rsidRPr="004800C5">
        <w:rPr>
          <w:rFonts w:asciiTheme="minorHAnsi" w:hAnsiTheme="minorHAnsi" w:cstheme="minorHAnsi"/>
          <w:highlight w:val="yellow"/>
        </w:rPr>
        <w:t>]</w:t>
      </w:r>
      <w:r w:rsidRPr="004800C5">
        <w:rPr>
          <w:rFonts w:asciiTheme="minorHAnsi" w:hAnsiTheme="minorHAnsi" w:cstheme="minorHAnsi"/>
        </w:rPr>
        <w:t xml:space="preserve"> Orders.  </w:t>
      </w:r>
    </w:p>
    <w:p w14:paraId="07017949" w14:textId="2E9EDF9A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</w:rPr>
        <w:t>Provide a copy of the letter if one was sent to the [</w:t>
      </w:r>
      <w:r w:rsidRPr="004800C5">
        <w:rPr>
          <w:rFonts w:asciiTheme="minorHAnsi" w:hAnsiTheme="minorHAnsi" w:cstheme="minorHAnsi"/>
          <w:highlight w:val="yellow"/>
          <w:u w:val="single"/>
        </w:rPr>
        <w:t>City/County/Governor</w:t>
      </w:r>
      <w:r w:rsidRPr="004800C5">
        <w:rPr>
          <w:rFonts w:asciiTheme="minorHAnsi" w:hAnsiTheme="minorHAnsi" w:cstheme="minorHAnsi"/>
        </w:rPr>
        <w:t>] and [</w:t>
      </w:r>
      <w:r w:rsidRPr="004800C5">
        <w:rPr>
          <w:rFonts w:asciiTheme="minorHAnsi" w:hAnsiTheme="minorHAnsi" w:cstheme="minorHAnsi"/>
          <w:highlight w:val="yellow"/>
          <w:u w:val="single"/>
        </w:rPr>
        <w:t>Agency</w:t>
      </w:r>
      <w:r w:rsidRPr="004800C5">
        <w:rPr>
          <w:rFonts w:asciiTheme="minorHAnsi" w:hAnsiTheme="minorHAnsi" w:cstheme="minorHAnsi"/>
        </w:rPr>
        <w:t>] with you, along with proof of transmission.</w:t>
      </w:r>
    </w:p>
    <w:p w14:paraId="4E29BE0B" w14:textId="646CDBA5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</w:rPr>
        <w:t>Explain that your business operations</w:t>
      </w:r>
      <w:r>
        <w:rPr>
          <w:rFonts w:asciiTheme="minorHAnsi" w:hAnsiTheme="minorHAnsi" w:cstheme="minorHAnsi"/>
        </w:rPr>
        <w:t xml:space="preserve"> </w:t>
      </w:r>
      <w:r w:rsidRPr="004800C5">
        <w:rPr>
          <w:rFonts w:asciiTheme="minorHAnsi" w:hAnsiTheme="minorHAnsi" w:cstheme="minorHAnsi"/>
        </w:rPr>
        <w:t>are [</w:t>
      </w:r>
      <w:r w:rsidRPr="004800C5">
        <w:rPr>
          <w:rFonts w:asciiTheme="minorHAnsi" w:hAnsiTheme="minorHAnsi" w:cstheme="minorHAnsi"/>
          <w:highlight w:val="yellow"/>
          <w:u w:val="single"/>
        </w:rPr>
        <w:t>essential/life-sustaining</w:t>
      </w:r>
      <w:r w:rsidRPr="004800C5">
        <w:rPr>
          <w:rFonts w:asciiTheme="minorHAnsi" w:hAnsiTheme="minorHAnsi" w:cstheme="minorHAnsi"/>
        </w:rPr>
        <w:t>] as defined by the [</w:t>
      </w:r>
      <w:r w:rsidRPr="004800C5">
        <w:rPr>
          <w:rFonts w:asciiTheme="minorHAnsi" w:hAnsiTheme="minorHAnsi" w:cstheme="minorHAnsi"/>
          <w:highlight w:val="yellow"/>
          <w:u w:val="single"/>
        </w:rPr>
        <w:t>City/County/Governor/Agency</w:t>
      </w:r>
      <w:r w:rsidRPr="004800C5">
        <w:rPr>
          <w:rFonts w:asciiTheme="minorHAnsi" w:hAnsiTheme="minorHAnsi" w:cstheme="minorHAnsi"/>
        </w:rPr>
        <w:t>] because they are necessary to [</w:t>
      </w:r>
      <w:r w:rsidRPr="004800C5">
        <w:rPr>
          <w:rFonts w:asciiTheme="minorHAnsi" w:hAnsiTheme="minorHAnsi" w:cstheme="minorHAnsi"/>
          <w:i/>
          <w:iCs/>
          <w:highlight w:val="yellow"/>
        </w:rPr>
        <w:t>maintain critical infrastructure of the country/provision of health care services.]</w:t>
      </w:r>
    </w:p>
    <w:p w14:paraId="0A203FDB" w14:textId="6FC156E5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</w:rPr>
        <w:t xml:space="preserve">Explain that you are complying with all of the recommendations of the CDC and Health Department even as you remain open.  Explain that you are running on a reduced staff, allowing all non-essential personnel to work from home, operating in shifts to reduce the spread of the virus among populations, and complying with Social Distancing requirements.  </w:t>
      </w:r>
    </w:p>
    <w:p w14:paraId="7EA2D904" w14:textId="0A6C7676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  <w:color w:val="000000"/>
        </w:rPr>
        <w:t>If instructed to close or take any other action or restriction, do so.  The company may pursue the matter afterward with the state or through legal remedies.</w:t>
      </w:r>
    </w:p>
    <w:p w14:paraId="486C7014" w14:textId="77777777" w:rsidR="004800C5" w:rsidRPr="004800C5" w:rsidRDefault="004800C5" w:rsidP="004800C5">
      <w:pPr>
        <w:pStyle w:val="ListParagraph"/>
        <w:numPr>
          <w:ilvl w:val="0"/>
          <w:numId w:val="1"/>
        </w:numPr>
        <w:spacing w:before="120"/>
        <w:ind w:left="360"/>
        <w:jc w:val="both"/>
        <w:rPr>
          <w:rFonts w:asciiTheme="minorHAnsi" w:hAnsiTheme="minorHAnsi" w:cstheme="minorHAnsi"/>
        </w:rPr>
      </w:pPr>
      <w:r w:rsidRPr="004800C5">
        <w:rPr>
          <w:rFonts w:asciiTheme="minorHAnsi" w:hAnsiTheme="minorHAnsi" w:cstheme="minorHAnsi"/>
        </w:rPr>
        <w:t>Report any interaction with enforcement authorities to the Legal Department and other management, as soon as possible.</w:t>
      </w:r>
    </w:p>
    <w:p w14:paraId="20E4D015" w14:textId="233E62BC" w:rsidR="00C84F2D" w:rsidRPr="004800C5" w:rsidRDefault="00C84F2D" w:rsidP="004800C5">
      <w:pPr>
        <w:jc w:val="both"/>
        <w:rPr>
          <w:rFonts w:cstheme="minorHAnsi"/>
          <w:sz w:val="24"/>
          <w:szCs w:val="24"/>
        </w:rPr>
      </w:pPr>
    </w:p>
    <w:sectPr w:rsidR="00C84F2D" w:rsidRPr="004800C5" w:rsidSect="004800C5">
      <w:headerReference w:type="default" r:id="rId7"/>
      <w:pgSz w:w="12240" w:h="15840"/>
      <w:pgMar w:top="1710" w:right="1080" w:bottom="810" w:left="1440" w:header="9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BE1BB" w14:textId="77777777" w:rsidR="00AB7C29" w:rsidRDefault="00AB7C29" w:rsidP="000C24CD">
      <w:pPr>
        <w:spacing w:after="0" w:line="240" w:lineRule="auto"/>
      </w:pPr>
      <w:r>
        <w:separator/>
      </w:r>
    </w:p>
  </w:endnote>
  <w:endnote w:type="continuationSeparator" w:id="0">
    <w:p w14:paraId="65107223" w14:textId="77777777" w:rsidR="00AB7C29" w:rsidRDefault="00AB7C29" w:rsidP="000C2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BCE495" w14:textId="77777777" w:rsidR="00AB7C29" w:rsidRDefault="00AB7C29" w:rsidP="000C24CD">
      <w:pPr>
        <w:spacing w:after="0" w:line="240" w:lineRule="auto"/>
      </w:pPr>
      <w:r>
        <w:separator/>
      </w:r>
    </w:p>
  </w:footnote>
  <w:footnote w:type="continuationSeparator" w:id="0">
    <w:p w14:paraId="4E17A027" w14:textId="77777777" w:rsidR="00AB7C29" w:rsidRDefault="00AB7C29" w:rsidP="000C2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811CC" w14:textId="769EB47C" w:rsidR="00B5310B" w:rsidRDefault="00AB7C29" w:rsidP="00B5310B">
    <w:pPr>
      <w:pStyle w:val="Header"/>
      <w:jc w:val="center"/>
    </w:pPr>
  </w:p>
  <w:p w14:paraId="1F6FC708" w14:textId="0F91C24B" w:rsidR="00B71608" w:rsidRDefault="004A44B1" w:rsidP="00B5310B">
    <w:pPr>
      <w:pStyle w:val="Header"/>
      <w:jc w:val="center"/>
    </w:pPr>
    <w:r w:rsidRPr="003C3756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D76088" wp14:editId="202BFD72">
              <wp:simplePos x="0" y="0"/>
              <wp:positionH relativeFrom="column">
                <wp:posOffset>866775</wp:posOffset>
              </wp:positionH>
              <wp:positionV relativeFrom="paragraph">
                <wp:posOffset>656590</wp:posOffset>
              </wp:positionV>
              <wp:extent cx="4458445" cy="0"/>
              <wp:effectExtent l="0" t="0" r="0" b="0"/>
              <wp:wrapNone/>
              <wp:docPr id="3" name="Straight Connector 2">
                <a:extLst xmlns:a="http://schemas.openxmlformats.org/drawingml/2006/main">
                  <a:ext uri="{FF2B5EF4-FFF2-40B4-BE49-F238E27FC236}">
                    <a16:creationId xmlns:a16="http://schemas.microsoft.com/office/drawing/2014/main" id="{36E0CD01-BE16-46F9-BF13-D70AE188017F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4458445" cy="0"/>
                      </a:xfrm>
                      <a:prstGeom prst="line">
                        <a:avLst/>
                      </a:prstGeom>
                      <a:ln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E34BDDA"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51.7pt" to="419.3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" strokecolor="#a5a5a5 [2092]" strokeweight=".5pt">
              <v:stroke joinstyle="miter"/>
              <o:lock v:ext="edit" shapetype="f"/>
            </v:line>
          </w:pict>
        </mc:Fallback>
      </mc:AlternateContent>
    </w:r>
    <w:r w:rsidRPr="003C3756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EDE91A2" wp14:editId="49B04514">
              <wp:simplePos x="0" y="0"/>
              <wp:positionH relativeFrom="column">
                <wp:posOffset>866775</wp:posOffset>
              </wp:positionH>
              <wp:positionV relativeFrom="paragraph">
                <wp:posOffset>94615</wp:posOffset>
              </wp:positionV>
              <wp:extent cx="3709670" cy="640080"/>
              <wp:effectExtent l="0" t="0" r="0" b="0"/>
              <wp:wrapNone/>
              <wp:docPr id="15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37F9BD0E-315A-4D7A-9412-F7B64E454F73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09670" cy="6400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E6F3DA3" w14:textId="77777777" w:rsidR="004A44B1" w:rsidRDefault="004A44B1" w:rsidP="004A44B1">
                          <w:pPr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" w:eastAsia="Calibri" w:hAnsi="Calibri"/>
                              <w:color w:val="0099FF"/>
                              <w:kern w:val="24"/>
                              <w:sz w:val="36"/>
                              <w:szCs w:val="36"/>
                            </w:rPr>
                            <w:t>AIMCOR GROUP, LLC</w:t>
                          </w:r>
                          <w:r>
                            <w:rPr>
                              <w:rFonts w:ascii="Calibri" w:eastAsia="Calibri" w:hAnsi="Calibri"/>
                              <w:color w:val="000000" w:themeColor="text1"/>
                              <w:kern w:val="24"/>
                            </w:rPr>
                            <w:br/>
                          </w:r>
                          <w:r>
                            <w:rPr>
                              <w:rFonts w:ascii="Calibri" w:eastAsia="Calibri" w:hAnsi="Calibri"/>
                              <w:b/>
                              <w:bCs/>
                              <w:color w:val="000000" w:themeColor="text1"/>
                              <w:kern w:val="24"/>
                            </w:rPr>
                            <w:t>CORPORATE IMPACT RESPONSE COALITION (CIRC)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E91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68.25pt;margin-top:7.45pt;width:292.1pt;height:50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" filled="f" stroked="f">
              <v:textbox>
                <w:txbxContent>
                  <w:p w14:paraId="7E6F3DA3" w14:textId="77777777" w:rsidR="004A44B1" w:rsidRDefault="004A44B1" w:rsidP="004A44B1">
                    <w:pPr>
                      <w:rPr>
                        <w:sz w:val="24"/>
                        <w:szCs w:val="24"/>
                      </w:rPr>
                    </w:pPr>
                    <w:r>
                      <w:rPr>
                        <w:rFonts w:ascii="Calibri" w:eastAsia="Calibri" w:hAnsi="Calibri"/>
                        <w:color w:val="0099FF"/>
                        <w:kern w:val="24"/>
                        <w:sz w:val="36"/>
                        <w:szCs w:val="36"/>
                      </w:rPr>
                      <w:t>AIMCOR GROUP, LLC</w:t>
                    </w:r>
                    <w:r>
                      <w:rPr>
                        <w:rFonts w:ascii="Calibri" w:eastAsia="Calibri" w:hAnsi="Calibri"/>
                        <w:color w:val="000000" w:themeColor="text1"/>
                        <w:kern w:val="24"/>
                      </w:rPr>
                      <w:br/>
                    </w:r>
                    <w:r>
                      <w:rPr>
                        <w:rFonts w:ascii="Calibri" w:eastAsia="Calibri" w:hAnsi="Calibri"/>
                        <w:b/>
                        <w:bCs/>
                        <w:color w:val="000000" w:themeColor="text1"/>
                        <w:kern w:val="24"/>
                      </w:rPr>
                      <w:t>CORPORATE IMPACT RESPONSE COALITION (CIRC)</w:t>
                    </w:r>
                  </w:p>
                </w:txbxContent>
              </v:textbox>
            </v:shape>
          </w:pict>
        </mc:Fallback>
      </mc:AlternateContent>
    </w:r>
    <w:r w:rsidRPr="003C3756">
      <w:rPr>
        <w:noProof/>
      </w:rPr>
      <w:drawing>
        <wp:anchor distT="0" distB="0" distL="114300" distR="114300" simplePos="0" relativeHeight="251659264" behindDoc="0" locked="0" layoutInCell="1" allowOverlap="1" wp14:anchorId="04A8851B" wp14:editId="50071D19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29005" cy="802322"/>
          <wp:effectExtent l="0" t="0" r="4445" b="0"/>
          <wp:wrapNone/>
          <wp:docPr id="26" name="Picture 26">
            <a:extLst xmlns:a="http://schemas.openxmlformats.org/drawingml/2006/main">
              <a:ext uri="{FF2B5EF4-FFF2-40B4-BE49-F238E27FC236}">
                <a16:creationId xmlns:a16="http://schemas.microsoft.com/office/drawing/2014/main" id="{2494AFA1-E2AD-4324-8E5B-8ACFC34A73AB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3">
                    <a:extLst>
                      <a:ext uri="{FF2B5EF4-FFF2-40B4-BE49-F238E27FC236}">
                        <a16:creationId xmlns:a16="http://schemas.microsoft.com/office/drawing/2014/main" id="{2494AFA1-E2AD-4324-8E5B-8ACFC34A73AB}"/>
                      </a:ext>
                    </a:extLst>
                  </pic:cNvPr>
                  <pic:cNvPicPr/>
                </pic:nvPicPr>
                <pic:blipFill>
                  <a:blip r:embed="rId1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005" cy="802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4F1FCA"/>
    <w:multiLevelType w:val="hybridMultilevel"/>
    <w:tmpl w:val="78980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4CD"/>
    <w:rsid w:val="000C24CD"/>
    <w:rsid w:val="004800C5"/>
    <w:rsid w:val="004A44B1"/>
    <w:rsid w:val="00AB7C29"/>
    <w:rsid w:val="00B33481"/>
    <w:rsid w:val="00C824BA"/>
    <w:rsid w:val="00C84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0EF92B"/>
  <w15:chartTrackingRefBased/>
  <w15:docId w15:val="{A650D580-6EA3-4F92-AF39-5B8FCFCF7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24CD"/>
    <w:pPr>
      <w:tabs>
        <w:tab w:val="center" w:pos="4680"/>
        <w:tab w:val="right" w:pos="9360"/>
      </w:tabs>
      <w:spacing w:after="0" w:line="240" w:lineRule="auto"/>
    </w:pPr>
    <w:rPr>
      <w:rFonts w:ascii="Calibri" w:hAnsi="Calibri" w:cs="Calibri"/>
    </w:rPr>
  </w:style>
  <w:style w:type="character" w:customStyle="1" w:styleId="HeaderChar">
    <w:name w:val="Header Char"/>
    <w:basedOn w:val="DefaultParagraphFont"/>
    <w:link w:val="Header"/>
    <w:uiPriority w:val="99"/>
    <w:rsid w:val="000C24CD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0C24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24CD"/>
  </w:style>
  <w:style w:type="paragraph" w:styleId="BodyText">
    <w:name w:val="Body Text"/>
    <w:basedOn w:val="Normal"/>
    <w:link w:val="BodyTextChar"/>
    <w:uiPriority w:val="99"/>
    <w:rsid w:val="00B33481"/>
    <w:rPr>
      <w:rFonts w:ascii="Arial" w:hAnsi="Arial"/>
      <w:w w:val="101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B33481"/>
    <w:rPr>
      <w:rFonts w:ascii="Arial" w:hAnsi="Arial"/>
      <w:w w:val="101"/>
      <w:sz w:val="20"/>
    </w:rPr>
  </w:style>
  <w:style w:type="paragraph" w:styleId="ListParagraph">
    <w:name w:val="List Paragraph"/>
    <w:basedOn w:val="Normal"/>
    <w:uiPriority w:val="34"/>
    <w:qFormat/>
    <w:rsid w:val="004800C5"/>
    <w:pPr>
      <w:spacing w:after="0" w:line="240" w:lineRule="auto"/>
      <w:ind w:left="720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925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Verbos</dc:creator>
  <cp:keywords/>
  <dc:description/>
  <cp:lastModifiedBy>Marc Verbos</cp:lastModifiedBy>
  <cp:revision>2</cp:revision>
  <dcterms:created xsi:type="dcterms:W3CDTF">2020-03-23T19:21:00Z</dcterms:created>
  <dcterms:modified xsi:type="dcterms:W3CDTF">2020-03-23T19:21:00Z</dcterms:modified>
</cp:coreProperties>
</file>