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2A347" w14:textId="77777777" w:rsidR="00A33CE1" w:rsidRDefault="00A33CE1" w:rsidP="00A33CE1"/>
    <w:p w14:paraId="58CE9AEE" w14:textId="77777777" w:rsidR="00A33CE1" w:rsidRDefault="00A33CE1" w:rsidP="00A33CE1">
      <w:pPr>
        <w:rPr>
          <w:rFonts w:asciiTheme="minorHAnsi" w:hAnsiTheme="minorHAnsi"/>
        </w:rPr>
      </w:pPr>
    </w:p>
    <w:p w14:paraId="091A88E3" w14:textId="77777777" w:rsidR="00A33CE1" w:rsidRDefault="00A33CE1" w:rsidP="00C508BA">
      <w:pPr>
        <w:jc w:val="both"/>
        <w:rPr>
          <w:rFonts w:asciiTheme="minorHAnsi" w:hAnsiTheme="minorHAnsi"/>
        </w:rPr>
      </w:pPr>
    </w:p>
    <w:p w14:paraId="5A021992" w14:textId="77777777" w:rsidR="0083435C" w:rsidRDefault="0083435C" w:rsidP="00C508BA">
      <w:pPr>
        <w:ind w:left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  <w:spacing w:val="-1"/>
          <w:sz w:val="22"/>
          <w:szCs w:val="22"/>
        </w:rPr>
        <w:t xml:space="preserve">Description: </w:t>
      </w:r>
      <w:r>
        <w:rPr>
          <w:rFonts w:ascii="Calibri" w:eastAsia="Calibri" w:hAnsi="Calibri" w:cs="Calibri"/>
          <w:spacing w:val="-1"/>
          <w:sz w:val="22"/>
          <w:szCs w:val="22"/>
        </w:rPr>
        <w:t>Insurance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policy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review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–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Current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policies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1"/>
          <w:sz w:val="22"/>
          <w:szCs w:val="22"/>
        </w:rPr>
        <w:t>unknown</w:t>
      </w:r>
    </w:p>
    <w:p w14:paraId="1D9BDD38" w14:textId="77777777" w:rsidR="0083435C" w:rsidRDefault="0083435C" w:rsidP="00C508BA">
      <w:pPr>
        <w:spacing w:before="10"/>
        <w:jc w:val="both"/>
        <w:rPr>
          <w:rFonts w:ascii="Calibri" w:eastAsia="Calibri" w:hAnsi="Calibri" w:cs="Calibri"/>
          <w:sz w:val="21"/>
          <w:szCs w:val="21"/>
        </w:rPr>
      </w:pPr>
    </w:p>
    <w:p w14:paraId="7F826563" w14:textId="77777777" w:rsidR="0083435C" w:rsidRDefault="0083435C" w:rsidP="00C508BA">
      <w:pPr>
        <w:ind w:left="120"/>
        <w:jc w:val="both"/>
        <w:rPr>
          <w:rFonts w:ascii="Calibri" w:eastAsia="Calibri" w:hAnsi="Calibri" w:cs="Calibri"/>
        </w:rPr>
      </w:pPr>
      <w:r>
        <w:rPr>
          <w:rFonts w:ascii="Calibri"/>
          <w:b/>
          <w:spacing w:val="-1"/>
          <w:sz w:val="22"/>
        </w:rPr>
        <w:t xml:space="preserve">Subject: </w:t>
      </w:r>
      <w:r>
        <w:rPr>
          <w:rFonts w:ascii="Calibri"/>
          <w:spacing w:val="-1"/>
          <w:sz w:val="22"/>
        </w:rPr>
        <w:t>Insurance</w:t>
      </w:r>
      <w:r>
        <w:rPr>
          <w:rFonts w:ascii="Calibri"/>
          <w:spacing w:val="1"/>
          <w:sz w:val="22"/>
        </w:rPr>
        <w:t xml:space="preserve"> </w:t>
      </w:r>
      <w:r>
        <w:rPr>
          <w:rFonts w:ascii="Calibri"/>
          <w:spacing w:val="-1"/>
          <w:sz w:val="22"/>
        </w:rPr>
        <w:t>policy options</w:t>
      </w:r>
    </w:p>
    <w:p w14:paraId="48788212" w14:textId="77777777" w:rsidR="0083435C" w:rsidRDefault="0083435C" w:rsidP="00C508BA">
      <w:pPr>
        <w:jc w:val="both"/>
        <w:rPr>
          <w:rFonts w:ascii="Calibri" w:eastAsia="Calibri" w:hAnsi="Calibri" w:cs="Calibri"/>
        </w:rPr>
      </w:pPr>
    </w:p>
    <w:p w14:paraId="5222D729" w14:textId="77777777" w:rsidR="0083435C" w:rsidRDefault="0083435C" w:rsidP="00C508BA">
      <w:pPr>
        <w:ind w:left="119"/>
        <w:jc w:val="both"/>
        <w:rPr>
          <w:rFonts w:ascii="Calibri" w:eastAsia="Calibri" w:hAnsi="Calibri" w:cs="Calibri"/>
        </w:rPr>
      </w:pPr>
      <w:r>
        <w:rPr>
          <w:rFonts w:ascii="Calibri"/>
          <w:b/>
          <w:spacing w:val="-1"/>
          <w:sz w:val="22"/>
        </w:rPr>
        <w:t>Message:</w:t>
      </w:r>
    </w:p>
    <w:p w14:paraId="1DA52BF2" w14:textId="77777777" w:rsidR="0083435C" w:rsidRDefault="0083435C" w:rsidP="00C508BA">
      <w:pPr>
        <w:jc w:val="both"/>
        <w:rPr>
          <w:rFonts w:ascii="Calibri" w:eastAsia="Calibri" w:hAnsi="Calibri" w:cs="Calibri"/>
          <w:b/>
          <w:bCs/>
        </w:rPr>
      </w:pPr>
    </w:p>
    <w:p w14:paraId="6493938A" w14:textId="77777777" w:rsidR="0083435C" w:rsidRDefault="0083435C" w:rsidP="00C508BA">
      <w:pPr>
        <w:pStyle w:val="BodyText"/>
        <w:jc w:val="both"/>
      </w:pPr>
      <w:r>
        <w:rPr>
          <w:spacing w:val="-1"/>
        </w:rPr>
        <w:t>It’s</w:t>
      </w:r>
      <w:r>
        <w:t xml:space="preserve"> </w:t>
      </w:r>
      <w:r>
        <w:rPr>
          <w:spacing w:val="-1"/>
        </w:rPr>
        <w:t>important</w:t>
      </w:r>
      <w:r>
        <w:rPr>
          <w:spacing w:val="1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know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>family</w:t>
      </w:r>
      <w:r>
        <w:rPr>
          <w:spacing w:val="1"/>
        </w:rPr>
        <w:t xml:space="preserve"> </w:t>
      </w:r>
      <w:r>
        <w:rPr>
          <w:spacing w:val="-1"/>
        </w:rPr>
        <w:t>and goals</w:t>
      </w:r>
      <w:r>
        <w:t xml:space="preserve"> </w:t>
      </w:r>
      <w:r>
        <w:rPr>
          <w:spacing w:val="-2"/>
        </w:rPr>
        <w:t xml:space="preserve">are </w:t>
      </w:r>
      <w:r>
        <w:rPr>
          <w:spacing w:val="-1"/>
        </w:rPr>
        <w:t>protected.</w:t>
      </w:r>
      <w:r>
        <w:t xml:space="preserve"> </w:t>
      </w:r>
      <w:r>
        <w:rPr>
          <w:spacing w:val="-1"/>
        </w:rPr>
        <w:t>If</w:t>
      </w:r>
      <w:r>
        <w:rPr>
          <w:spacing w:val="-2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already have</w:t>
      </w:r>
      <w:r>
        <w:rPr>
          <w:spacing w:val="1"/>
        </w:rPr>
        <w:t xml:space="preserve"> </w:t>
      </w:r>
      <w:r>
        <w:rPr>
          <w:spacing w:val="-1"/>
        </w:rPr>
        <w:t>insurance</w:t>
      </w:r>
      <w:r>
        <w:rPr>
          <w:spacing w:val="1"/>
        </w:rPr>
        <w:t xml:space="preserve"> </w:t>
      </w:r>
      <w:r>
        <w:rPr>
          <w:spacing w:val="-1"/>
        </w:rPr>
        <w:t>in place,</w:t>
      </w:r>
      <w:r>
        <w:t xml:space="preserve"> </w:t>
      </w:r>
      <w:r>
        <w:rPr>
          <w:spacing w:val="-1"/>
        </w:rPr>
        <w:t>is</w:t>
      </w:r>
      <w:r>
        <w:rPr>
          <w:spacing w:val="40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>coverage</w:t>
      </w:r>
      <w:r>
        <w:rPr>
          <w:spacing w:val="1"/>
        </w:rPr>
        <w:t xml:space="preserve"> </w:t>
      </w:r>
      <w:r>
        <w:rPr>
          <w:spacing w:val="-1"/>
        </w:rPr>
        <w:t>keeping up</w:t>
      </w:r>
      <w:r>
        <w:rPr>
          <w:spacing w:val="-3"/>
        </w:rPr>
        <w:t xml:space="preserve"> </w:t>
      </w:r>
      <w:r>
        <w:rPr>
          <w:spacing w:val="-1"/>
        </w:rPr>
        <w:t>with your</w:t>
      </w:r>
      <w:r>
        <w:t xml:space="preserve"> </w:t>
      </w:r>
      <w:r>
        <w:rPr>
          <w:spacing w:val="-1"/>
        </w:rPr>
        <w:t>life?</w:t>
      </w:r>
    </w:p>
    <w:p w14:paraId="0C9010EB" w14:textId="77777777" w:rsidR="0083435C" w:rsidRDefault="0083435C" w:rsidP="00C508BA">
      <w:pPr>
        <w:jc w:val="both"/>
        <w:rPr>
          <w:rFonts w:ascii="Calibri" w:eastAsia="Calibri" w:hAnsi="Calibri" w:cs="Calibri"/>
        </w:rPr>
      </w:pPr>
    </w:p>
    <w:p w14:paraId="0DE5BD8C" w14:textId="77777777" w:rsidR="0083435C" w:rsidRDefault="0083435C" w:rsidP="00C508BA">
      <w:pPr>
        <w:pStyle w:val="BodyText"/>
        <w:jc w:val="both"/>
      </w:pPr>
      <w:r>
        <w:rPr>
          <w:spacing w:val="-1"/>
        </w:rPr>
        <w:t>Life</w:t>
      </w:r>
      <w:r>
        <w:rPr>
          <w:spacing w:val="1"/>
        </w:rPr>
        <w:t xml:space="preserve"> </w:t>
      </w:r>
      <w:r>
        <w:rPr>
          <w:spacing w:val="-1"/>
        </w:rPr>
        <w:t>is</w:t>
      </w:r>
      <w:r>
        <w:rPr>
          <w:spacing w:val="-2"/>
        </w:rPr>
        <w:t xml:space="preserve"> </w:t>
      </w:r>
      <w:r>
        <w:t xml:space="preserve">a </w:t>
      </w:r>
      <w:r>
        <w:rPr>
          <w:spacing w:val="-1"/>
        </w:rPr>
        <w:t>series</w:t>
      </w:r>
      <w:r>
        <w:rPr>
          <w:spacing w:val="-2"/>
        </w:rPr>
        <w:t xml:space="preserve"> </w:t>
      </w:r>
      <w:r>
        <w:t xml:space="preserve">of </w:t>
      </w:r>
      <w:r>
        <w:rPr>
          <w:spacing w:val="-1"/>
        </w:rPr>
        <w:t>constant</w:t>
      </w:r>
      <w:r>
        <w:rPr>
          <w:spacing w:val="1"/>
        </w:rPr>
        <w:t xml:space="preserve"> </w:t>
      </w:r>
      <w:r>
        <w:rPr>
          <w:spacing w:val="-1"/>
        </w:rPr>
        <w:t>change,</w:t>
      </w:r>
      <w:r>
        <w:t xml:space="preserve"> </w:t>
      </w:r>
      <w:r>
        <w:rPr>
          <w:spacing w:val="-1"/>
        </w:rPr>
        <w:t>and when it</w:t>
      </w:r>
      <w:r>
        <w:rPr>
          <w:spacing w:val="-2"/>
        </w:rPr>
        <w:t xml:space="preserve"> </w:t>
      </w:r>
      <w:r>
        <w:rPr>
          <w:spacing w:val="-1"/>
        </w:rPr>
        <w:t>comes</w:t>
      </w:r>
      <w:r>
        <w:rPr>
          <w:spacing w:val="-2"/>
        </w:rPr>
        <w:t xml:space="preserve"> </w:t>
      </w:r>
      <w:r>
        <w:t>to</w:t>
      </w:r>
      <w:r>
        <w:rPr>
          <w:spacing w:val="1"/>
        </w:rPr>
        <w:t xml:space="preserve"> </w:t>
      </w:r>
      <w:r>
        <w:rPr>
          <w:spacing w:val="-1"/>
        </w:rPr>
        <w:t>insurance,</w:t>
      </w:r>
      <w:r>
        <w:t xml:space="preserve"> </w:t>
      </w:r>
      <w:r>
        <w:rPr>
          <w:spacing w:val="-1"/>
        </w:rPr>
        <w:t>you can’t</w:t>
      </w:r>
      <w:r>
        <w:rPr>
          <w:spacing w:val="1"/>
        </w:rPr>
        <w:t xml:space="preserve"> </w:t>
      </w:r>
      <w:r>
        <w:rPr>
          <w:spacing w:val="-2"/>
        </w:rPr>
        <w:t>simply</w:t>
      </w:r>
      <w:r>
        <w:rPr>
          <w:spacing w:val="1"/>
        </w:rPr>
        <w:t xml:space="preserve"> </w:t>
      </w:r>
      <w:r>
        <w:rPr>
          <w:spacing w:val="-1"/>
        </w:rPr>
        <w:t>“set</w:t>
      </w:r>
      <w:r>
        <w:rPr>
          <w:spacing w:val="1"/>
        </w:rPr>
        <w:t xml:space="preserve"> </w:t>
      </w:r>
      <w:r>
        <w:rPr>
          <w:spacing w:val="-2"/>
        </w:rPr>
        <w:t>it</w:t>
      </w:r>
      <w:r>
        <w:rPr>
          <w:spacing w:val="1"/>
        </w:rPr>
        <w:t xml:space="preserve"> </w:t>
      </w:r>
      <w:r>
        <w:rPr>
          <w:spacing w:val="-1"/>
        </w:rPr>
        <w:t>and forget</w:t>
      </w:r>
      <w:r>
        <w:rPr>
          <w:spacing w:val="53"/>
        </w:rPr>
        <w:t xml:space="preserve"> </w:t>
      </w:r>
      <w:r>
        <w:rPr>
          <w:spacing w:val="-1"/>
        </w:rPr>
        <w:t>it.”</w:t>
      </w:r>
      <w:r>
        <w:rPr>
          <w:spacing w:val="1"/>
        </w:rPr>
        <w:t xml:space="preserve"> </w:t>
      </w:r>
      <w:r>
        <w:rPr>
          <w:spacing w:val="-1"/>
        </w:rPr>
        <w:t>When life</w:t>
      </w:r>
      <w:r>
        <w:rPr>
          <w:spacing w:val="-2"/>
        </w:rPr>
        <w:t xml:space="preserve"> </w:t>
      </w:r>
      <w:r>
        <w:rPr>
          <w:spacing w:val="-1"/>
        </w:rPr>
        <w:t>changes,</w:t>
      </w:r>
      <w:r>
        <w:t xml:space="preserve"> </w:t>
      </w:r>
      <w:r>
        <w:rPr>
          <w:spacing w:val="-1"/>
        </w:rPr>
        <w:t>it’s</w:t>
      </w:r>
      <w:r>
        <w:rPr>
          <w:spacing w:val="-2"/>
        </w:rPr>
        <w:t xml:space="preserve"> </w:t>
      </w:r>
      <w:r>
        <w:rPr>
          <w:spacing w:val="-1"/>
        </w:rPr>
        <w:t>critical</w:t>
      </w:r>
      <w:r>
        <w:t xml:space="preserve"> </w:t>
      </w:r>
      <w:r>
        <w:rPr>
          <w:spacing w:val="-1"/>
        </w:rPr>
        <w:t>to ensure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rPr>
          <w:spacing w:val="-1"/>
        </w:rPr>
        <w:t>financial</w:t>
      </w:r>
      <w:r>
        <w:t xml:space="preserve"> </w:t>
      </w:r>
      <w:r>
        <w:rPr>
          <w:spacing w:val="-1"/>
        </w:rPr>
        <w:t>life</w:t>
      </w:r>
      <w:r>
        <w:rPr>
          <w:spacing w:val="1"/>
        </w:rPr>
        <w:t xml:space="preserve"> </w:t>
      </w:r>
      <w:r>
        <w:rPr>
          <w:spacing w:val="-1"/>
        </w:rPr>
        <w:t>stays</w:t>
      </w:r>
      <w:r>
        <w:t xml:space="preserve"> </w:t>
      </w:r>
      <w:r>
        <w:rPr>
          <w:spacing w:val="-2"/>
        </w:rPr>
        <w:t>fully</w:t>
      </w:r>
      <w:r>
        <w:rPr>
          <w:spacing w:val="1"/>
        </w:rPr>
        <w:t xml:space="preserve"> </w:t>
      </w:r>
      <w:r>
        <w:rPr>
          <w:spacing w:val="-1"/>
        </w:rPr>
        <w:t>protected.</w:t>
      </w:r>
    </w:p>
    <w:p w14:paraId="41A563D9" w14:textId="77777777" w:rsidR="0083435C" w:rsidRDefault="0083435C" w:rsidP="00C508BA">
      <w:pPr>
        <w:spacing w:before="10"/>
        <w:jc w:val="both"/>
        <w:rPr>
          <w:rFonts w:ascii="Calibri" w:eastAsia="Calibri" w:hAnsi="Calibri" w:cs="Calibri"/>
          <w:sz w:val="21"/>
          <w:szCs w:val="21"/>
        </w:rPr>
      </w:pPr>
    </w:p>
    <w:p w14:paraId="00F45A52" w14:textId="77777777" w:rsidR="0083435C" w:rsidRDefault="0083435C" w:rsidP="00C508BA">
      <w:pPr>
        <w:pStyle w:val="BodyText"/>
        <w:jc w:val="both"/>
      </w:pPr>
      <w:r>
        <w:t>Let’s</w:t>
      </w:r>
      <w:r>
        <w:rPr>
          <w:spacing w:val="-2"/>
        </w:rPr>
        <w:t xml:space="preserve"> </w:t>
      </w:r>
      <w:r>
        <w:rPr>
          <w:spacing w:val="-1"/>
        </w:rPr>
        <w:t>talk</w:t>
      </w:r>
      <w:r>
        <w:rPr>
          <w:spacing w:val="-2"/>
        </w:rPr>
        <w:t xml:space="preserve"> </w:t>
      </w:r>
      <w:r>
        <w:rPr>
          <w:spacing w:val="-1"/>
        </w:rPr>
        <w:t xml:space="preserve">soon </w:t>
      </w:r>
      <w:r>
        <w:rPr>
          <w:spacing w:val="-2"/>
        </w:rPr>
        <w:t>so</w:t>
      </w:r>
      <w:r>
        <w:rPr>
          <w:spacing w:val="-1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rPr>
          <w:spacing w:val="-1"/>
        </w:rPr>
        <w:t>can discuss</w:t>
      </w:r>
      <w: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insurance</w:t>
      </w:r>
      <w:r>
        <w:rPr>
          <w:spacing w:val="-2"/>
        </w:rPr>
        <w:t xml:space="preserve"> </w:t>
      </w:r>
      <w:r>
        <w:rPr>
          <w:spacing w:val="-1"/>
        </w:rPr>
        <w:t>options.</w:t>
      </w:r>
    </w:p>
    <w:p w14:paraId="3939B124" w14:textId="77777777" w:rsidR="0083435C" w:rsidRDefault="0083435C" w:rsidP="00C508BA">
      <w:pPr>
        <w:jc w:val="both"/>
        <w:rPr>
          <w:rFonts w:ascii="Calibri" w:eastAsia="Calibri" w:hAnsi="Calibri" w:cs="Calibri"/>
        </w:rPr>
      </w:pPr>
    </w:p>
    <w:p w14:paraId="754D7224" w14:textId="77777777" w:rsidR="0083435C" w:rsidRDefault="0083435C" w:rsidP="00C508BA">
      <w:pPr>
        <w:pStyle w:val="BodyText"/>
        <w:jc w:val="both"/>
        <w:rPr>
          <w:spacing w:val="-1"/>
        </w:rPr>
      </w:pPr>
      <w:r>
        <w:rPr>
          <w:spacing w:val="-1"/>
        </w:rPr>
        <w:t>This</w:t>
      </w:r>
      <w:r>
        <w:t xml:space="preserve"> </w:t>
      </w:r>
      <w:r>
        <w:rPr>
          <w:spacing w:val="-1"/>
        </w:rPr>
        <w:t>is</w:t>
      </w:r>
      <w:r>
        <w:t xml:space="preserve"> </w:t>
      </w:r>
      <w:r>
        <w:rPr>
          <w:spacing w:val="-1"/>
        </w:rPr>
        <w:t>not,</w:t>
      </w:r>
      <w:r>
        <w:t xml:space="preserve"> </w:t>
      </w:r>
      <w:r>
        <w:rPr>
          <w:spacing w:val="-1"/>
        </w:rPr>
        <w:t xml:space="preserve">in </w:t>
      </w:r>
      <w:r>
        <w:rPr>
          <w:spacing w:val="-2"/>
        </w:rPr>
        <w:t>any</w:t>
      </w:r>
      <w:r>
        <w:rPr>
          <w:spacing w:val="1"/>
        </w:rPr>
        <w:t xml:space="preserve"> </w:t>
      </w:r>
      <w:r>
        <w:rPr>
          <w:spacing w:val="-1"/>
        </w:rPr>
        <w:t>way,</w:t>
      </w:r>
      <w:r>
        <w:t xml:space="preserve"> </w:t>
      </w:r>
      <w:r>
        <w:rPr>
          <w:spacing w:val="-1"/>
        </w:rPr>
        <w:t>intended as</w:t>
      </w:r>
      <w:r>
        <w:t xml:space="preserve"> </w:t>
      </w:r>
      <w:r>
        <w:rPr>
          <w:spacing w:val="-1"/>
        </w:rPr>
        <w:t>an invitation to</w:t>
      </w:r>
      <w:r>
        <w:rPr>
          <w:spacing w:val="1"/>
        </w:rPr>
        <w:t xml:space="preserve"> </w:t>
      </w:r>
      <w:r>
        <w:rPr>
          <w:spacing w:val="-1"/>
        </w:rPr>
        <w:t>replace</w:t>
      </w:r>
      <w:r>
        <w:rPr>
          <w:spacing w:val="1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 xml:space="preserve">existing </w:t>
      </w:r>
      <w:r>
        <w:rPr>
          <w:spacing w:val="-2"/>
        </w:rPr>
        <w:t>coverage.</w:t>
      </w:r>
      <w:r>
        <w:t xml:space="preserve"> </w:t>
      </w:r>
      <w:r>
        <w:rPr>
          <w:spacing w:val="-1"/>
        </w:rPr>
        <w:t>Such an exchange</w:t>
      </w:r>
      <w:r>
        <w:rPr>
          <w:spacing w:val="1"/>
        </w:rPr>
        <w:t xml:space="preserve"> </w:t>
      </w:r>
      <w:r>
        <w:rPr>
          <w:spacing w:val="-1"/>
        </w:rPr>
        <w:t>is</w:t>
      </w:r>
      <w:r>
        <w:rPr>
          <w:spacing w:val="65"/>
        </w:rPr>
        <w:t xml:space="preserve"> </w:t>
      </w:r>
      <w:r>
        <w:t>often</w:t>
      </w:r>
      <w:r>
        <w:rPr>
          <w:spacing w:val="-1"/>
        </w:rPr>
        <w:t xml:space="preserve"> not</w:t>
      </w:r>
      <w:r>
        <w:rPr>
          <w:spacing w:val="-2"/>
        </w:rPr>
        <w:t xml:space="preserve"> </w:t>
      </w:r>
      <w:r>
        <w:rPr>
          <w:spacing w:val="-1"/>
        </w:rPr>
        <w:t>suitable</w:t>
      </w:r>
      <w:r>
        <w:rPr>
          <w:spacing w:val="1"/>
        </w:rPr>
        <w:t xml:space="preserve"> </w:t>
      </w:r>
      <w:r>
        <w:rPr>
          <w:spacing w:val="-1"/>
        </w:rPr>
        <w:t>due</w:t>
      </w:r>
      <w:r>
        <w:rPr>
          <w:spacing w:val="-2"/>
        </w:rPr>
        <w:t xml:space="preserve"> </w:t>
      </w:r>
      <w:r>
        <w:rPr>
          <w:spacing w:val="-1"/>
        </w:rPr>
        <w:t>to</w:t>
      </w:r>
      <w:r>
        <w:rPr>
          <w:spacing w:val="1"/>
        </w:rPr>
        <w:t xml:space="preserve"> </w:t>
      </w:r>
      <w:r>
        <w:rPr>
          <w:spacing w:val="-1"/>
        </w:rPr>
        <w:t>such factors</w:t>
      </w:r>
      <w:r>
        <w:t xml:space="preserve"> </w:t>
      </w:r>
      <w:r>
        <w:rPr>
          <w:spacing w:val="-1"/>
        </w:rPr>
        <w:t>as</w:t>
      </w:r>
      <w:r>
        <w:rPr>
          <w:spacing w:val="-2"/>
        </w:rPr>
        <w:t xml:space="preserve"> </w:t>
      </w:r>
      <w:r>
        <w:rPr>
          <w:spacing w:val="-1"/>
        </w:rPr>
        <w:t>surrender</w:t>
      </w:r>
      <w:r>
        <w:t xml:space="preserve"> </w:t>
      </w:r>
      <w:r>
        <w:rPr>
          <w:spacing w:val="-1"/>
        </w:rPr>
        <w:t>charges</w:t>
      </w:r>
      <w:r>
        <w:t xml:space="preserve"> on</w:t>
      </w:r>
      <w:r>
        <w:rPr>
          <w:spacing w:val="-3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existing policy,</w:t>
      </w:r>
      <w: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surrender</w:t>
      </w:r>
      <w:r>
        <w:rPr>
          <w:spacing w:val="-2"/>
        </w:rPr>
        <w:t xml:space="preserve"> </w:t>
      </w:r>
      <w:r>
        <w:rPr>
          <w:spacing w:val="-1"/>
        </w:rPr>
        <w:t>charge</w:t>
      </w:r>
      <w:r>
        <w:rPr>
          <w:spacing w:val="51"/>
        </w:rPr>
        <w:t xml:space="preserve"> </w:t>
      </w:r>
      <w:r>
        <w:rPr>
          <w:spacing w:val="-1"/>
        </w:rPr>
        <w:t>period</w:t>
      </w:r>
      <w:r>
        <w:rPr>
          <w:spacing w:val="-3"/>
        </w:rPr>
        <w:t xml:space="preserve"> </w:t>
      </w:r>
      <w:r>
        <w:t>on</w:t>
      </w:r>
      <w:r>
        <w:rPr>
          <w:spacing w:val="-1"/>
        </w:rPr>
        <w:t xml:space="preserve"> the</w:t>
      </w:r>
      <w:r>
        <w:rPr>
          <w:spacing w:val="-2"/>
        </w:rPr>
        <w:t xml:space="preserve"> </w:t>
      </w:r>
      <w:r>
        <w:rPr>
          <w:spacing w:val="-1"/>
        </w:rPr>
        <w:t>new</w:t>
      </w:r>
      <w:r>
        <w:rPr>
          <w:spacing w:val="-2"/>
        </w:rPr>
        <w:t xml:space="preserve"> </w:t>
      </w:r>
      <w:r>
        <w:rPr>
          <w:spacing w:val="-1"/>
        </w:rPr>
        <w:t>policy,</w:t>
      </w:r>
      <w:r>
        <w:t xml:space="preserve"> </w:t>
      </w:r>
      <w:r>
        <w:rPr>
          <w:spacing w:val="-1"/>
        </w:rPr>
        <w:t>transaction</w:t>
      </w:r>
      <w:r>
        <w:rPr>
          <w:spacing w:val="-3"/>
        </w:rPr>
        <w:t xml:space="preserve"> </w:t>
      </w:r>
      <w:r>
        <w:rPr>
          <w:spacing w:val="-1"/>
        </w:rPr>
        <w:t>costs</w:t>
      </w:r>
      <w:r>
        <w:t xml:space="preserve"> </w:t>
      </w:r>
      <w:r>
        <w:rPr>
          <w:spacing w:val="-1"/>
        </w:rPr>
        <w:t>associated</w:t>
      </w:r>
      <w:r>
        <w:rPr>
          <w:spacing w:val="-3"/>
        </w:rPr>
        <w:t xml:space="preserve"> </w:t>
      </w:r>
      <w:r>
        <w:rPr>
          <w:spacing w:val="-1"/>
        </w:rPr>
        <w:t xml:space="preserve">with </w:t>
      </w:r>
      <w:r>
        <w:rPr>
          <w:spacing w:val="-2"/>
        </w:rPr>
        <w:t>the</w:t>
      </w:r>
      <w:r>
        <w:rPr>
          <w:spacing w:val="1"/>
        </w:rPr>
        <w:t xml:space="preserve"> </w:t>
      </w:r>
      <w:r>
        <w:rPr>
          <w:spacing w:val="-1"/>
        </w:rPr>
        <w:t>exchange,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values</w:t>
      </w:r>
      <w:r>
        <w:t xml:space="preserve"> of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1"/>
        </w:rPr>
        <w:t xml:space="preserve"> </w:t>
      </w:r>
      <w:r>
        <w:rPr>
          <w:spacing w:val="-2"/>
        </w:rPr>
        <w:t>new</w:t>
      </w:r>
      <w:r>
        <w:rPr>
          <w:spacing w:val="1"/>
        </w:rPr>
        <w:t xml:space="preserve"> </w:t>
      </w:r>
      <w:r>
        <w:rPr>
          <w:spacing w:val="-2"/>
        </w:rPr>
        <w:t>policy</w:t>
      </w:r>
      <w:r>
        <w:rPr>
          <w:spacing w:val="87"/>
        </w:rPr>
        <w:t xml:space="preserve"> </w:t>
      </w:r>
      <w:r>
        <w:rPr>
          <w:spacing w:val="-1"/>
        </w:rPr>
        <w:t>versus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old</w:t>
      </w:r>
      <w:r>
        <w:rPr>
          <w:spacing w:val="-1"/>
        </w:rPr>
        <w:t xml:space="preserve"> policy,</w:t>
      </w:r>
      <w:r>
        <w:rPr>
          <w:spacing w:val="-2"/>
        </w:rPr>
        <w:t xml:space="preserve"> </w:t>
      </w:r>
      <w:r>
        <w:rPr>
          <w:spacing w:val="-1"/>
        </w:rPr>
        <w:t>and the</w:t>
      </w:r>
      <w:r>
        <w:rPr>
          <w:spacing w:val="1"/>
        </w:rPr>
        <w:t xml:space="preserve"> </w:t>
      </w:r>
      <w:r>
        <w:rPr>
          <w:spacing w:val="-1"/>
        </w:rPr>
        <w:t>various</w:t>
      </w:r>
      <w:r>
        <w:rPr>
          <w:spacing w:val="1"/>
        </w:rPr>
        <w:t xml:space="preserve"> </w:t>
      </w:r>
      <w:r>
        <w:rPr>
          <w:spacing w:val="-1"/>
        </w:rPr>
        <w:t>fees</w:t>
      </w:r>
      <w: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expenses</w:t>
      </w:r>
      <w:r>
        <w:t xml:space="preserve"> </w:t>
      </w:r>
      <w:r>
        <w:rPr>
          <w:spacing w:val="-1"/>
        </w:rPr>
        <w:t>associated with the</w:t>
      </w:r>
      <w:r>
        <w:rPr>
          <w:spacing w:val="-2"/>
        </w:rPr>
        <w:t xml:space="preserve"> </w:t>
      </w:r>
      <w:r>
        <w:rPr>
          <w:spacing w:val="-1"/>
        </w:rPr>
        <w:t>new</w:t>
      </w:r>
      <w:r>
        <w:rPr>
          <w:spacing w:val="-2"/>
        </w:rPr>
        <w:t xml:space="preserve"> </w:t>
      </w:r>
      <w:r>
        <w:rPr>
          <w:spacing w:val="-1"/>
        </w:rPr>
        <w:t>product.</w:t>
      </w:r>
      <w:r>
        <w:t xml:space="preserve"> </w:t>
      </w:r>
      <w:r>
        <w:rPr>
          <w:spacing w:val="-1"/>
        </w:rPr>
        <w:t>Therefore,</w:t>
      </w:r>
      <w:r>
        <w:rPr>
          <w:spacing w:val="69"/>
        </w:rPr>
        <w:t xml:space="preserve"> </w:t>
      </w:r>
      <w:r>
        <w:rPr>
          <w:spacing w:val="-1"/>
        </w:rPr>
        <w:t>replacing an existing policy should only</w:t>
      </w:r>
      <w:r>
        <w:rPr>
          <w:spacing w:val="1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considered</w:t>
      </w:r>
      <w:r>
        <w:rPr>
          <w:spacing w:val="-3"/>
        </w:rPr>
        <w:t xml:space="preserve"> </w:t>
      </w:r>
      <w:r>
        <w:rPr>
          <w:spacing w:val="-1"/>
        </w:rPr>
        <w:t>after</w:t>
      </w:r>
      <w:r>
        <w:t xml:space="preserve"> a</w:t>
      </w:r>
      <w:r>
        <w:rPr>
          <w:spacing w:val="-2"/>
        </w:rPr>
        <w:t xml:space="preserve"> </w:t>
      </w:r>
      <w:r>
        <w:rPr>
          <w:spacing w:val="-1"/>
        </w:rPr>
        <w:t>careful</w:t>
      </w:r>
      <w:r>
        <w:rPr>
          <w:spacing w:val="-3"/>
        </w:rPr>
        <w:t xml:space="preserve"> </w:t>
      </w:r>
      <w:r>
        <w:rPr>
          <w:spacing w:val="-1"/>
        </w:rPr>
        <w:t>evaluation</w:t>
      </w:r>
      <w:r>
        <w:rPr>
          <w:spacing w:val="-3"/>
        </w:rPr>
        <w:t xml:space="preserve"> </w:t>
      </w:r>
      <w:r>
        <w:rPr>
          <w:spacing w:val="-1"/>
        </w:rPr>
        <w:t>of</w:t>
      </w:r>
      <w:r>
        <w:t xml:space="preserve"> </w:t>
      </w:r>
      <w:r>
        <w:rPr>
          <w:spacing w:val="-1"/>
        </w:rPr>
        <w:t>these</w:t>
      </w:r>
      <w:r>
        <w:rPr>
          <w:spacing w:val="-2"/>
        </w:rPr>
        <w:t xml:space="preserve"> </w:t>
      </w:r>
      <w:r>
        <w:rPr>
          <w:spacing w:val="-1"/>
        </w:rPr>
        <w:t>factors</w:t>
      </w:r>
      <w:r>
        <w:t xml:space="preserve"> </w:t>
      </w:r>
      <w:r>
        <w:rPr>
          <w:spacing w:val="-2"/>
        </w:rPr>
        <w:t>as</w:t>
      </w:r>
      <w:r>
        <w:t xml:space="preserve"> </w:t>
      </w:r>
      <w:r>
        <w:rPr>
          <w:spacing w:val="-1"/>
        </w:rPr>
        <w:t>well</w:t>
      </w:r>
      <w:r>
        <w:rPr>
          <w:spacing w:val="74"/>
        </w:rPr>
        <w:t xml:space="preserve"> </w:t>
      </w:r>
      <w:r>
        <w:rPr>
          <w:spacing w:val="-1"/>
        </w:rPr>
        <w:t>as</w:t>
      </w:r>
      <w:r>
        <w:t xml:space="preserve"> a </w:t>
      </w:r>
      <w:r>
        <w:rPr>
          <w:spacing w:val="-1"/>
        </w:rPr>
        <w:t>thorough review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1"/>
        </w:rPr>
        <w:t>your</w:t>
      </w:r>
      <w:r>
        <w:t xml:space="preserve"> </w:t>
      </w:r>
      <w:r>
        <w:rPr>
          <w:spacing w:val="-1"/>
        </w:rPr>
        <w:t>existing coverage.</w:t>
      </w:r>
    </w:p>
    <w:p w14:paraId="3720BFFF" w14:textId="77777777" w:rsidR="0083435C" w:rsidRDefault="0083435C" w:rsidP="00C508BA">
      <w:pPr>
        <w:pStyle w:val="BodyText"/>
        <w:jc w:val="both"/>
        <w:rPr>
          <w:spacing w:val="-1"/>
        </w:rPr>
      </w:pPr>
    </w:p>
    <w:p w14:paraId="7E726948" w14:textId="77777777" w:rsidR="0083435C" w:rsidRDefault="0083435C" w:rsidP="00C508BA">
      <w:pPr>
        <w:pStyle w:val="BodyText"/>
        <w:jc w:val="both"/>
        <w:rPr>
          <w:spacing w:val="-1"/>
        </w:rPr>
      </w:pPr>
    </w:p>
    <w:p w14:paraId="063DF296" w14:textId="77777777" w:rsidR="0083435C" w:rsidRDefault="0083435C" w:rsidP="00C508BA">
      <w:pPr>
        <w:pStyle w:val="BodyText"/>
        <w:jc w:val="both"/>
        <w:rPr>
          <w:spacing w:val="-1"/>
        </w:rPr>
      </w:pPr>
      <w:r>
        <w:rPr>
          <w:spacing w:val="-1"/>
        </w:rPr>
        <w:t xml:space="preserve">Sincerely, </w:t>
      </w:r>
    </w:p>
    <w:p w14:paraId="119008B0" w14:textId="77777777" w:rsidR="0083435C" w:rsidRDefault="0083435C" w:rsidP="00C508BA">
      <w:pPr>
        <w:pStyle w:val="BodyText"/>
        <w:jc w:val="both"/>
        <w:rPr>
          <w:spacing w:val="-1"/>
        </w:rPr>
      </w:pPr>
    </w:p>
    <w:p w14:paraId="5DA9F126" w14:textId="03EFCCC5" w:rsidR="0083435C" w:rsidRDefault="003E2C29" w:rsidP="00C508BA">
      <w:pPr>
        <w:pStyle w:val="BodyText"/>
        <w:jc w:val="both"/>
        <w:rPr>
          <w:spacing w:val="-1"/>
        </w:rPr>
      </w:pPr>
      <w:r>
        <w:rPr>
          <w:spacing w:val="-1"/>
        </w:rPr>
        <w:t>Financial Professional</w:t>
      </w:r>
      <w:r w:rsidR="0083435C">
        <w:rPr>
          <w:spacing w:val="-1"/>
        </w:rPr>
        <w:t xml:space="preserve"> Name</w:t>
      </w:r>
    </w:p>
    <w:p w14:paraId="5B9514E5" w14:textId="77777777" w:rsidR="0083435C" w:rsidRDefault="0083435C" w:rsidP="00C508BA">
      <w:pPr>
        <w:pStyle w:val="BodyText"/>
        <w:jc w:val="both"/>
      </w:pPr>
      <w:r>
        <w:rPr>
          <w:spacing w:val="-1"/>
        </w:rPr>
        <w:t>Approved Email Signature</w:t>
      </w:r>
    </w:p>
    <w:p w14:paraId="014F8A15" w14:textId="77777777" w:rsidR="00891488" w:rsidRPr="00A33CE1" w:rsidRDefault="00F0714F">
      <w:pPr>
        <w:rPr>
          <w:rFonts w:asciiTheme="minorHAnsi" w:hAnsiTheme="minorHAnsi"/>
        </w:rPr>
      </w:pPr>
    </w:p>
    <w:sectPr w:rsidR="00891488" w:rsidRPr="00A33CE1" w:rsidSect="00C508BA">
      <w:headerReference w:type="even" r:id="rId6"/>
      <w:headerReference w:type="default" r:id="rId7"/>
      <w:footerReference w:type="default" r:id="rId8"/>
      <w:headerReference w:type="first" r:id="rId9"/>
      <w:pgSz w:w="12240" w:h="15840"/>
      <w:pgMar w:top="1440" w:right="1440" w:bottom="1440" w:left="1440" w:header="720" w:footer="3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77655E" w14:textId="77777777" w:rsidR="00F0714F" w:rsidRDefault="00F0714F" w:rsidP="00A33CE1">
      <w:r>
        <w:separator/>
      </w:r>
    </w:p>
  </w:endnote>
  <w:endnote w:type="continuationSeparator" w:id="0">
    <w:p w14:paraId="006271F1" w14:textId="77777777" w:rsidR="00F0714F" w:rsidRDefault="00F0714F" w:rsidP="00A33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089ECA" w14:textId="39759692" w:rsidR="00A33CE1" w:rsidRPr="003E2C29" w:rsidRDefault="00A33CE1" w:rsidP="00A33CE1">
    <w:pPr>
      <w:jc w:val="center"/>
      <w:rPr>
        <w:rFonts w:asciiTheme="minorHAnsi" w:hAnsiTheme="minorHAnsi"/>
        <w:b/>
        <w:caps/>
        <w:color w:val="0066FF"/>
        <w:sz w:val="20"/>
        <w:u w:val="single"/>
      </w:rPr>
    </w:pPr>
    <w:r w:rsidRPr="003E2C29">
      <w:rPr>
        <w:rFonts w:asciiTheme="minorHAnsi" w:hAnsiTheme="minorHAnsi"/>
        <w:b/>
        <w:caps/>
        <w:color w:val="0066FF"/>
        <w:sz w:val="20"/>
        <w:u w:val="single"/>
      </w:rPr>
      <w:t xml:space="preserve">Financial </w:t>
    </w:r>
    <w:r w:rsidR="003E2C29" w:rsidRPr="003E2C29">
      <w:rPr>
        <w:rFonts w:asciiTheme="minorHAnsi" w:hAnsiTheme="minorHAnsi"/>
        <w:b/>
        <w:caps/>
        <w:color w:val="0066FF"/>
        <w:sz w:val="20"/>
        <w:u w:val="single"/>
      </w:rPr>
      <w:t>PROFESSIONALS</w:t>
    </w:r>
    <w:r w:rsidRPr="003E2C29">
      <w:rPr>
        <w:rFonts w:asciiTheme="minorHAnsi" w:hAnsiTheme="minorHAnsi"/>
        <w:b/>
        <w:caps/>
        <w:color w:val="0066FF"/>
        <w:sz w:val="20"/>
        <w:u w:val="single"/>
      </w:rPr>
      <w:t>: Remove information below before sending to your clients.</w:t>
    </w:r>
  </w:p>
  <w:tbl>
    <w:tblPr>
      <w:tblW w:w="8250" w:type="dxa"/>
      <w:jc w:val="center"/>
      <w:tblCellSpacing w:w="15" w:type="dxa"/>
      <w:tblCellMar>
        <w:top w:w="90" w:type="dxa"/>
        <w:left w:w="90" w:type="dxa"/>
        <w:bottom w:w="90" w:type="dxa"/>
        <w:right w:w="90" w:type="dxa"/>
      </w:tblCellMar>
      <w:tblLook w:val="0000" w:firstRow="0" w:lastRow="0" w:firstColumn="0" w:lastColumn="0" w:noHBand="0" w:noVBand="0"/>
    </w:tblPr>
    <w:tblGrid>
      <w:gridCol w:w="8250"/>
    </w:tblGrid>
    <w:tr w:rsidR="00F40D79" w:rsidRPr="002F240F" w14:paraId="03C6557F" w14:textId="77777777" w:rsidTr="00EB2100">
      <w:trPr>
        <w:tblCellSpacing w:w="15" w:type="dxa"/>
        <w:jc w:val="center"/>
      </w:trPr>
      <w:tc>
        <w:tcPr>
          <w:tcW w:w="0" w:type="auto"/>
          <w:vAlign w:val="center"/>
        </w:tcPr>
        <w:p w14:paraId="7BC05EB5" w14:textId="77777777" w:rsidR="002F240F" w:rsidRDefault="00A33CE1" w:rsidP="00EB2100">
          <w:pPr>
            <w:jc w:val="center"/>
            <w:rPr>
              <w:rFonts w:asciiTheme="minorHAnsi" w:hAnsiTheme="minorHAnsi"/>
              <w:sz w:val="18"/>
              <w:szCs w:val="18"/>
            </w:rPr>
          </w:pPr>
          <w:r w:rsidRPr="002F240F">
            <w:rPr>
              <w:rFonts w:asciiTheme="minorHAnsi" w:hAnsiTheme="minorHAnsi"/>
              <w:sz w:val="18"/>
              <w:szCs w:val="18"/>
            </w:rPr>
            <w:t>This material is for use by licensed financial professionals</w:t>
          </w:r>
          <w:r w:rsidR="002F240F">
            <w:rPr>
              <w:rFonts w:asciiTheme="minorHAnsi" w:hAnsiTheme="minorHAnsi"/>
              <w:sz w:val="18"/>
              <w:szCs w:val="18"/>
            </w:rPr>
            <w:t>.</w:t>
          </w:r>
        </w:p>
        <w:p w14:paraId="1DFE2FDB" w14:textId="77777777" w:rsidR="00A33CE1" w:rsidRPr="002F240F" w:rsidRDefault="002F240F" w:rsidP="00EB2100">
          <w:pPr>
            <w:jc w:val="center"/>
            <w:rPr>
              <w:rFonts w:asciiTheme="minorHAnsi" w:hAnsiTheme="minorHAnsi"/>
              <w:sz w:val="18"/>
              <w:szCs w:val="18"/>
            </w:rPr>
          </w:pPr>
          <w:r>
            <w:rPr>
              <w:rFonts w:asciiTheme="minorHAnsi" w:hAnsiTheme="minorHAnsi"/>
              <w:sz w:val="18"/>
              <w:szCs w:val="18"/>
            </w:rPr>
            <w:t>P</w:t>
          </w:r>
          <w:r w:rsidR="00A33CE1" w:rsidRPr="002F240F">
            <w:rPr>
              <w:rFonts w:asciiTheme="minorHAnsi" w:hAnsiTheme="minorHAnsi"/>
              <w:sz w:val="18"/>
              <w:szCs w:val="18"/>
            </w:rPr>
            <w:t xml:space="preserve">rovided by </w:t>
          </w:r>
          <w:r>
            <w:rPr>
              <w:rFonts w:asciiTheme="minorHAnsi" w:hAnsiTheme="minorHAnsi"/>
              <w:sz w:val="18"/>
              <w:szCs w:val="18"/>
            </w:rPr>
            <w:t>AIMCOR Enterprise Insurance Group (AIMCOR EIG)</w:t>
          </w:r>
          <w:r w:rsidR="00A33CE1" w:rsidRPr="002F240F">
            <w:rPr>
              <w:rFonts w:asciiTheme="minorHAnsi" w:hAnsiTheme="minorHAnsi"/>
              <w:sz w:val="18"/>
              <w:szCs w:val="18"/>
            </w:rPr>
            <w:t xml:space="preserve"> </w:t>
          </w:r>
        </w:p>
        <w:p w14:paraId="3B7E9FD4" w14:textId="77777777" w:rsidR="00F40D79" w:rsidRPr="002F240F" w:rsidRDefault="00F0714F" w:rsidP="002F240F">
          <w:pPr>
            <w:rPr>
              <w:rFonts w:asciiTheme="minorHAnsi" w:hAnsiTheme="minorHAnsi"/>
              <w:sz w:val="18"/>
              <w:szCs w:val="18"/>
            </w:rPr>
          </w:pPr>
        </w:p>
      </w:tc>
    </w:tr>
  </w:tbl>
  <w:p w14:paraId="6ACA9591" w14:textId="77777777" w:rsidR="00A33CE1" w:rsidRPr="002F240F" w:rsidRDefault="002F240F" w:rsidP="00A33CE1">
    <w:pPr>
      <w:pStyle w:val="Footer"/>
      <w:jc w:val="center"/>
      <w:rPr>
        <w:sz w:val="16"/>
      </w:rPr>
    </w:pPr>
    <w:r w:rsidRPr="002F240F">
      <w:rPr>
        <w:sz w:val="16"/>
      </w:rPr>
      <w:t xml:space="preserve">AIMCOR EIG is a marketing division of AIMCOR Group, LLC. AIMCOR Group, LLC </w:t>
    </w:r>
    <w:r w:rsidR="00A33CE1" w:rsidRPr="002F240F">
      <w:rPr>
        <w:sz w:val="16"/>
      </w:rPr>
      <w:t>is not an insurer and does not issue contracts for coverage. All rights reserved. A</w:t>
    </w:r>
    <w:r w:rsidRPr="002F240F">
      <w:rPr>
        <w:sz w:val="16"/>
      </w:rPr>
      <w:t xml:space="preserve">IMCOR </w:t>
    </w:r>
    <w:r w:rsidR="00A33CE1" w:rsidRPr="002F240F">
      <w:rPr>
        <w:sz w:val="16"/>
      </w:rPr>
      <w:t>Group, LLC is not liable for any agreements or contracts between our affiliate member organizations and the financial professionals they serve.</w:t>
    </w:r>
  </w:p>
  <w:p w14:paraId="78D8D0DC" w14:textId="77777777" w:rsidR="00F40D79" w:rsidRPr="00A33CE1" w:rsidRDefault="00A33CE1" w:rsidP="00A33CE1">
    <w:pPr>
      <w:pStyle w:val="Footer"/>
      <w:jc w:val="center"/>
      <w:rPr>
        <w:sz w:val="14"/>
      </w:rPr>
    </w:pPr>
    <w:r w:rsidRPr="00A33CE1">
      <w:rPr>
        <w:noProof/>
        <w:sz w:val="14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240E9C3" wp14:editId="7F549A3A">
              <wp:simplePos x="0" y="0"/>
              <wp:positionH relativeFrom="page">
                <wp:posOffset>5753100</wp:posOffset>
              </wp:positionH>
              <wp:positionV relativeFrom="paragraph">
                <wp:posOffset>55245</wp:posOffset>
              </wp:positionV>
              <wp:extent cx="1836420" cy="21336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36420" cy="2133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ADAB8A" w14:textId="47B73829" w:rsidR="00A33CE1" w:rsidRPr="00A33CE1" w:rsidRDefault="00A33CE1" w:rsidP="00A33CE1">
                          <w:pPr>
                            <w:jc w:val="right"/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>A</w:t>
                          </w:r>
                          <w:r w:rsidR="003E2C29"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>IMCO</w:t>
                          </w:r>
                          <w:r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 xml:space="preserve">R </w:t>
                          </w:r>
                          <w:r w:rsidRPr="00A33CE1"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>LIPR –</w:t>
                          </w:r>
                          <w:r w:rsidR="003E2C29"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>Email</w:t>
                          </w:r>
                          <w:r w:rsidRPr="00A33CE1"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 xml:space="preserve"> Template</w:t>
                          </w:r>
                          <w:r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 xml:space="preserve"> 1 |</w:t>
                          </w:r>
                          <w:r w:rsidRPr="00A33CE1"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 xml:space="preserve"> </w:t>
                          </w:r>
                          <w:r w:rsidR="003E2C29">
                            <w:rPr>
                              <w:rFonts w:asciiTheme="minorHAnsi" w:hAnsiTheme="minorHAnsi"/>
                              <w:color w:val="BFBFBF" w:themeColor="background1" w:themeShade="BF"/>
                              <w:sz w:val="16"/>
                            </w:rPr>
                            <w:t>2020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40E9C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53pt;margin-top:4.35pt;width:144.6pt;height:16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" filled="f" stroked="f">
              <v:textbox>
                <w:txbxContent>
                  <w:p w14:paraId="01ADAB8A" w14:textId="47B73829" w:rsidR="00A33CE1" w:rsidRPr="00A33CE1" w:rsidRDefault="00A33CE1" w:rsidP="00A33CE1">
                    <w:pPr>
                      <w:jc w:val="right"/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</w:pPr>
                    <w:r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>A</w:t>
                    </w:r>
                    <w:r w:rsidR="003E2C29"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>IMCO</w:t>
                    </w:r>
                    <w:r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 xml:space="preserve">R </w:t>
                    </w:r>
                    <w:r w:rsidRPr="00A33CE1"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>LIPR –</w:t>
                    </w:r>
                    <w:r w:rsidR="003E2C29"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>Email</w:t>
                    </w:r>
                    <w:r w:rsidRPr="00A33CE1"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 xml:space="preserve"> Template</w:t>
                    </w:r>
                    <w:r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 xml:space="preserve"> 1 |</w:t>
                    </w:r>
                    <w:r w:rsidRPr="00A33CE1"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 xml:space="preserve"> </w:t>
                    </w:r>
                    <w:r w:rsidR="003E2C29">
                      <w:rPr>
                        <w:rFonts w:asciiTheme="minorHAnsi" w:hAnsiTheme="minorHAnsi"/>
                        <w:color w:val="BFBFBF" w:themeColor="background1" w:themeShade="BF"/>
                        <w:sz w:val="16"/>
                      </w:rPr>
                      <w:t>2020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653AA1" w14:textId="77777777" w:rsidR="00F0714F" w:rsidRDefault="00F0714F" w:rsidP="00A33CE1">
      <w:r>
        <w:separator/>
      </w:r>
    </w:p>
  </w:footnote>
  <w:footnote w:type="continuationSeparator" w:id="0">
    <w:p w14:paraId="61D710DC" w14:textId="77777777" w:rsidR="00F0714F" w:rsidRDefault="00F0714F" w:rsidP="00A33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6BA0FD" w14:textId="77777777" w:rsidR="002F240F" w:rsidRDefault="00F0714F">
    <w:pPr>
      <w:pStyle w:val="Header"/>
    </w:pPr>
    <w:r>
      <w:rPr>
        <w:noProof/>
      </w:rPr>
      <w:pict w14:anchorId="4C59A75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782946" o:spid="_x0000_s2053" type="#_x0000_t136" style="position:absolute;margin-left:0;margin-top:0;width:456.8pt;height:152.2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EMPLA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F8F9BB" w14:textId="76313B42" w:rsidR="00F40D79" w:rsidRPr="003E2C29" w:rsidRDefault="00F0714F" w:rsidP="0083435C">
    <w:pPr>
      <w:pStyle w:val="Header"/>
      <w:jc w:val="center"/>
      <w:rPr>
        <w:color w:val="0066FF"/>
        <w:sz w:val="32"/>
      </w:rPr>
    </w:pPr>
    <w:r>
      <w:rPr>
        <w:noProof/>
        <w:color w:val="0066FF"/>
      </w:rPr>
      <w:pict w14:anchorId="2676AFB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782947" o:spid="_x0000_s2054" type="#_x0000_t136" style="position:absolute;left:0;text-align:left;margin-left:0;margin-top:0;width:456.8pt;height:152.25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EMPLATE"/>
          <w10:wrap anchorx="margin" anchory="margin"/>
        </v:shape>
      </w:pict>
    </w:r>
    <w:r w:rsidR="0083435C" w:rsidRPr="003E2C29">
      <w:rPr>
        <w:noProof/>
        <w:color w:val="0066FF"/>
        <w:sz w:val="32"/>
      </w:rPr>
      <w:t xml:space="preserve">Financial </w:t>
    </w:r>
    <w:r w:rsidR="003E2C29">
      <w:rPr>
        <w:noProof/>
        <w:color w:val="0066FF"/>
        <w:sz w:val="32"/>
      </w:rPr>
      <w:t>Professionals</w:t>
    </w:r>
    <w:r w:rsidR="0083435C" w:rsidRPr="003E2C29">
      <w:rPr>
        <w:noProof/>
        <w:color w:val="0066FF"/>
        <w:sz w:val="32"/>
      </w:rPr>
      <w:t xml:space="preserve"> Should Place the Text of this Document in an email body to be sent from their company email address</w:t>
    </w:r>
  </w:p>
  <w:p w14:paraId="3FBFF887" w14:textId="77777777" w:rsidR="003E2C29" w:rsidRDefault="003E2C2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DE7FAE" w14:textId="77777777" w:rsidR="002F240F" w:rsidRDefault="00F0714F">
    <w:pPr>
      <w:pStyle w:val="Header"/>
    </w:pPr>
    <w:r>
      <w:rPr>
        <w:noProof/>
      </w:rPr>
      <w:pict w14:anchorId="6BADB2B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782945" o:spid="_x0000_s2052" type="#_x0000_t136" style="position:absolute;margin-left:0;margin-top:0;width:456.8pt;height:152.2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TEMPLAT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3CE1"/>
    <w:rsid w:val="000F4BFE"/>
    <w:rsid w:val="00132C2A"/>
    <w:rsid w:val="002C4749"/>
    <w:rsid w:val="002F240F"/>
    <w:rsid w:val="003E2C29"/>
    <w:rsid w:val="00452E10"/>
    <w:rsid w:val="005E4A9B"/>
    <w:rsid w:val="00701414"/>
    <w:rsid w:val="008106F6"/>
    <w:rsid w:val="0083435C"/>
    <w:rsid w:val="00A33CE1"/>
    <w:rsid w:val="00A7260D"/>
    <w:rsid w:val="00BF6C08"/>
    <w:rsid w:val="00C3585F"/>
    <w:rsid w:val="00C508BA"/>
    <w:rsid w:val="00D27D7D"/>
    <w:rsid w:val="00F0714F"/>
    <w:rsid w:val="00F22049"/>
    <w:rsid w:val="00FB2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2043DB47"/>
  <w15:chartTrackingRefBased/>
  <w15:docId w15:val="{3F72FC49-A7F1-43EE-90A2-FBBC9CC2B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C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A33CE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A33CE1"/>
  </w:style>
  <w:style w:type="paragraph" w:styleId="Footer">
    <w:name w:val="footer"/>
    <w:basedOn w:val="Normal"/>
    <w:link w:val="FooterChar"/>
    <w:unhideWhenUsed/>
    <w:rsid w:val="00A33CE1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33CE1"/>
  </w:style>
  <w:style w:type="paragraph" w:styleId="BodyText">
    <w:name w:val="Body Text"/>
    <w:basedOn w:val="Normal"/>
    <w:link w:val="BodyTextChar"/>
    <w:uiPriority w:val="1"/>
    <w:qFormat/>
    <w:rsid w:val="0083435C"/>
    <w:pPr>
      <w:widowControl w:val="0"/>
      <w:ind w:left="119"/>
    </w:pPr>
    <w:rPr>
      <w:rFonts w:ascii="Calibri" w:eastAsia="Calibri" w:hAnsi="Calibr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83435C"/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76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mverbos</dc:creator>
  <cp:keywords/>
  <dc:description/>
  <cp:lastModifiedBy>Marc Verbos</cp:lastModifiedBy>
  <cp:revision>3</cp:revision>
  <dcterms:created xsi:type="dcterms:W3CDTF">2020-07-29T14:18:00Z</dcterms:created>
  <dcterms:modified xsi:type="dcterms:W3CDTF">2020-08-27T18:08:00Z</dcterms:modified>
</cp:coreProperties>
</file>